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10356" w14:textId="77777777" w:rsidR="009430CC" w:rsidRPr="009430CC" w:rsidRDefault="009430CC" w:rsidP="009430CC">
      <w:pPr>
        <w:spacing w:line="360" w:lineRule="auto"/>
        <w:jc w:val="center"/>
        <w:rPr>
          <w:rFonts w:ascii="Times New Roman" w:hAnsi="Times New Roman" w:cs="Times New Roman"/>
          <w:b/>
          <w:bCs/>
          <w:iCs/>
          <w:sz w:val="28"/>
          <w:szCs w:val="28"/>
        </w:rPr>
      </w:pPr>
      <w:r w:rsidRPr="009430CC">
        <w:rPr>
          <w:rFonts w:ascii="Times New Roman" w:hAnsi="Times New Roman" w:cs="Times New Roman"/>
          <w:b/>
          <w:bCs/>
          <w:iCs/>
          <w:sz w:val="28"/>
          <w:szCs w:val="28"/>
        </w:rPr>
        <w:t>Wharton’s jelly mesenchymal stem cells: Future regenerative medicine for clinical applications in mitigation of radiation injury</w:t>
      </w:r>
    </w:p>
    <w:p w14:paraId="4199E6A1" w14:textId="77777777" w:rsidR="009430CC" w:rsidRPr="009430CC" w:rsidRDefault="009430CC" w:rsidP="009430CC">
      <w:pPr>
        <w:pStyle w:val="Standard"/>
        <w:spacing w:line="360" w:lineRule="auto"/>
        <w:jc w:val="center"/>
        <w:rPr>
          <w:rFonts w:ascii="Times New Roman" w:hAnsi="Times New Roman" w:cs="Times New Roman"/>
          <w:b/>
        </w:rPr>
      </w:pPr>
      <w:r w:rsidRPr="009430CC">
        <w:rPr>
          <w:rFonts w:ascii="Times New Roman" w:hAnsi="Times New Roman" w:cs="Times New Roman"/>
          <w:b/>
          <w:u w:val="single"/>
        </w:rPr>
        <w:t>Prashasti Sharma</w:t>
      </w:r>
      <w:r w:rsidRPr="009430CC">
        <w:rPr>
          <w:rFonts w:ascii="Times New Roman" w:hAnsi="Times New Roman" w:cs="Times New Roman"/>
          <w:b/>
          <w:u w:val="single"/>
          <w:vertAlign w:val="superscript"/>
        </w:rPr>
        <w:t>1</w:t>
      </w:r>
      <w:r w:rsidRPr="009430CC">
        <w:rPr>
          <w:rFonts w:ascii="Times New Roman" w:hAnsi="Times New Roman" w:cs="Times New Roman"/>
          <w:b/>
          <w:vertAlign w:val="superscript"/>
        </w:rPr>
        <w:t>, 2</w:t>
      </w:r>
      <w:r w:rsidRPr="009430CC">
        <w:rPr>
          <w:rFonts w:ascii="Times New Roman" w:hAnsi="Times New Roman" w:cs="Times New Roman"/>
          <w:b/>
        </w:rPr>
        <w:t xml:space="preserve"> and Dharmendra Kumar Maurya </w:t>
      </w:r>
      <w:r w:rsidRPr="009430CC">
        <w:rPr>
          <w:rFonts w:ascii="Times New Roman" w:hAnsi="Times New Roman" w:cs="Times New Roman"/>
          <w:b/>
          <w:vertAlign w:val="superscript"/>
        </w:rPr>
        <w:t xml:space="preserve">1, </w:t>
      </w:r>
      <w:proofErr w:type="gramStart"/>
      <w:r w:rsidRPr="009430CC">
        <w:rPr>
          <w:rFonts w:ascii="Times New Roman" w:hAnsi="Times New Roman" w:cs="Times New Roman"/>
          <w:b/>
          <w:vertAlign w:val="superscript"/>
        </w:rPr>
        <w:t>2,*</w:t>
      </w:r>
      <w:proofErr w:type="gramEnd"/>
    </w:p>
    <w:p w14:paraId="18A8E67F" w14:textId="77777777" w:rsidR="009430CC" w:rsidRPr="009430CC" w:rsidRDefault="009430CC" w:rsidP="009430CC">
      <w:pPr>
        <w:pStyle w:val="Standard"/>
        <w:spacing w:line="360" w:lineRule="auto"/>
        <w:jc w:val="center"/>
        <w:rPr>
          <w:rFonts w:ascii="Times New Roman" w:hAnsi="Times New Roman" w:cs="Times New Roman"/>
          <w:bCs/>
        </w:rPr>
      </w:pPr>
      <w:r w:rsidRPr="009430CC">
        <w:rPr>
          <w:rFonts w:ascii="Times New Roman" w:hAnsi="Times New Roman" w:cs="Times New Roman"/>
          <w:bCs/>
          <w:vertAlign w:val="superscript"/>
        </w:rPr>
        <w:t>1</w:t>
      </w:r>
      <w:r w:rsidRPr="009430CC">
        <w:rPr>
          <w:rFonts w:ascii="Times New Roman" w:hAnsi="Times New Roman" w:cs="Times New Roman"/>
          <w:bCs/>
        </w:rPr>
        <w:t>Radiation Biology &amp; Health Sciences Division, Bio-Science Group,</w:t>
      </w:r>
    </w:p>
    <w:p w14:paraId="229F5BE6" w14:textId="77777777" w:rsidR="009430CC" w:rsidRPr="009430CC" w:rsidRDefault="009430CC" w:rsidP="009430CC">
      <w:pPr>
        <w:pStyle w:val="Standard"/>
        <w:spacing w:line="360" w:lineRule="auto"/>
        <w:jc w:val="center"/>
        <w:rPr>
          <w:rFonts w:ascii="Times New Roman" w:hAnsi="Times New Roman" w:cs="Times New Roman"/>
          <w:bCs/>
        </w:rPr>
      </w:pPr>
      <w:r w:rsidRPr="009430CC">
        <w:rPr>
          <w:rFonts w:ascii="Times New Roman" w:hAnsi="Times New Roman" w:cs="Times New Roman"/>
          <w:bCs/>
        </w:rPr>
        <w:t>Bhabha Atomic Research Centre, Mumbai 400 085, India</w:t>
      </w:r>
    </w:p>
    <w:p w14:paraId="56953E27" w14:textId="77777777" w:rsidR="009430CC" w:rsidRPr="009430CC" w:rsidRDefault="009430CC" w:rsidP="009430CC">
      <w:pPr>
        <w:pStyle w:val="Standard"/>
        <w:spacing w:line="360" w:lineRule="auto"/>
        <w:jc w:val="center"/>
        <w:rPr>
          <w:rFonts w:ascii="Times New Roman" w:hAnsi="Times New Roman" w:cs="Times New Roman"/>
          <w:bCs/>
        </w:rPr>
      </w:pPr>
      <w:r w:rsidRPr="009430CC">
        <w:rPr>
          <w:rFonts w:ascii="Times New Roman" w:hAnsi="Times New Roman" w:cs="Times New Roman"/>
          <w:bCs/>
          <w:vertAlign w:val="superscript"/>
        </w:rPr>
        <w:t>2</w:t>
      </w:r>
      <w:r w:rsidRPr="009430CC">
        <w:rPr>
          <w:rFonts w:ascii="Times New Roman" w:hAnsi="Times New Roman" w:cs="Times New Roman"/>
          <w:bCs/>
        </w:rPr>
        <w:t>Homi Bhabha National Institute, Anushaktinagar, Mumbai-400 094, India</w:t>
      </w:r>
    </w:p>
    <w:p w14:paraId="1A6D99CD" w14:textId="2AA1ED67" w:rsidR="009430CC" w:rsidRPr="009430CC" w:rsidRDefault="009430CC" w:rsidP="009430CC">
      <w:pPr>
        <w:pStyle w:val="Standard"/>
        <w:spacing w:line="360" w:lineRule="auto"/>
        <w:jc w:val="both"/>
        <w:rPr>
          <w:rStyle w:val="None"/>
          <w:rFonts w:ascii="Times New Roman" w:hAnsi="Times New Roman" w:cs="Times New Roman"/>
          <w:bCs/>
        </w:rPr>
      </w:pPr>
      <w:r>
        <w:rPr>
          <w:rFonts w:ascii="Times New Roman" w:hAnsi="Times New Roman" w:cs="Times New Roman"/>
        </w:rPr>
        <w:t>*</w:t>
      </w:r>
      <w:r w:rsidRPr="009430CC">
        <w:rPr>
          <w:rFonts w:ascii="Times New Roman" w:hAnsi="Times New Roman" w:cs="Times New Roman"/>
        </w:rPr>
        <w:t xml:space="preserve">Email: </w:t>
      </w:r>
      <w:hyperlink r:id="rId4">
        <w:r w:rsidRPr="009430CC">
          <w:rPr>
            <w:rStyle w:val="Hyperlink"/>
            <w:rFonts w:ascii="Times New Roman" w:hAnsi="Times New Roman" w:cs="Times New Roman"/>
          </w:rPr>
          <w:t>dkmaurya@barc.gov.in</w:t>
        </w:r>
      </w:hyperlink>
      <w:r w:rsidRPr="009430CC">
        <w:rPr>
          <w:rStyle w:val="Hyperlink"/>
          <w:rFonts w:ascii="Times New Roman" w:hAnsi="Times New Roman" w:cs="Times New Roman"/>
        </w:rPr>
        <w:t>, dkmauryabarc@gmail.com</w:t>
      </w:r>
    </w:p>
    <w:p w14:paraId="79B21F5E" w14:textId="77777777" w:rsidR="009430CC" w:rsidRPr="009430CC" w:rsidRDefault="009430CC" w:rsidP="009430CC">
      <w:pPr>
        <w:pStyle w:val="NoSpacing"/>
        <w:spacing w:line="360" w:lineRule="auto"/>
        <w:jc w:val="both"/>
        <w:rPr>
          <w:rStyle w:val="None"/>
          <w:rFonts w:ascii="Times New Roman" w:hAnsi="Times New Roman" w:cs="Times New Roman"/>
          <w:bCs/>
          <w:sz w:val="24"/>
          <w:szCs w:val="24"/>
        </w:rPr>
      </w:pPr>
    </w:p>
    <w:p w14:paraId="416A4771" w14:textId="77777777" w:rsidR="009430CC" w:rsidRPr="009430CC" w:rsidRDefault="009430CC" w:rsidP="009430CC">
      <w:pPr>
        <w:pStyle w:val="NoSpacing"/>
        <w:spacing w:line="360" w:lineRule="auto"/>
        <w:jc w:val="both"/>
        <w:rPr>
          <w:rStyle w:val="None"/>
          <w:rFonts w:ascii="Times New Roman" w:hAnsi="Times New Roman" w:cs="Times New Roman"/>
          <w:b/>
          <w:bCs/>
          <w:sz w:val="24"/>
          <w:szCs w:val="24"/>
        </w:rPr>
      </w:pPr>
      <w:r w:rsidRPr="009430CC">
        <w:rPr>
          <w:rStyle w:val="None"/>
          <w:rFonts w:ascii="Times New Roman" w:hAnsi="Times New Roman" w:cs="Times New Roman"/>
          <w:b/>
          <w:bCs/>
          <w:sz w:val="24"/>
          <w:szCs w:val="24"/>
        </w:rPr>
        <w:t>Abstract</w:t>
      </w:r>
    </w:p>
    <w:p w14:paraId="2543A247" w14:textId="1519D857" w:rsidR="009430CC" w:rsidRPr="009430CC" w:rsidRDefault="009430CC" w:rsidP="009430CC">
      <w:pPr>
        <w:pStyle w:val="NormalWeb"/>
        <w:spacing w:before="280" w:after="0" w:afterAutospacing="0" w:line="360" w:lineRule="auto"/>
        <w:jc w:val="both"/>
        <w:rPr>
          <w:rStyle w:val="None"/>
          <w:bCs/>
        </w:rPr>
      </w:pPr>
      <w:r w:rsidRPr="009430CC">
        <w:rPr>
          <w:rStyle w:val="None"/>
          <w:bCs/>
        </w:rPr>
        <w:t>Day</w:t>
      </w:r>
      <w:r>
        <w:rPr>
          <w:rStyle w:val="None"/>
          <w:bCs/>
        </w:rPr>
        <w:t xml:space="preserve"> </w:t>
      </w:r>
      <w:r w:rsidRPr="009430CC">
        <w:rPr>
          <w:rStyle w:val="None"/>
          <w:bCs/>
        </w:rPr>
        <w:t>by</w:t>
      </w:r>
      <w:r>
        <w:rPr>
          <w:rStyle w:val="None"/>
          <w:bCs/>
        </w:rPr>
        <w:t xml:space="preserve"> </w:t>
      </w:r>
      <w:r w:rsidRPr="009430CC">
        <w:rPr>
          <w:rStyle w:val="None"/>
          <w:bCs/>
        </w:rPr>
        <w:t>day, cell-based therapy is gaining wide attention in the field of regenerative medicine to treat various diseases. Many of the therapies, such as radiotherapy</w:t>
      </w:r>
      <w:r>
        <w:rPr>
          <w:rStyle w:val="None"/>
          <w:bCs/>
        </w:rPr>
        <w:t xml:space="preserve"> (RT)</w:t>
      </w:r>
      <w:r w:rsidRPr="009430CC">
        <w:rPr>
          <w:rStyle w:val="None"/>
          <w:bCs/>
        </w:rPr>
        <w:t>, chemotherapy, or chemo-radiotherapy, are inherently associated with the damage of normal tissues. RT alone is one of the most widely used treatment modalities for the management of cancer and is associated with several off-target normal tissue damages that have diminished its final outcome. For the regeneration of damaged tissues, the use of cell-based therapy has become one of the most viable options. In cell-based therapy, stem cells have a prime position because of their profound inherent tissue repair and regeneration potential. Wharton's Jelly mesenchymal stem cells (WJ-MSCs) are a unique type of mesenchymal stem cells that share several common properties with embryonic stem cells and have better differentiation capacity compared to bone marrow MSCs. In contrast to other MSCs, WJ-MSCs are more naïve and hold a better safety profile as they are non-immunogenic and do not form teratomas after transplantation, which makes them suitable for both autologous and allogeneic transplantations. This review will focus on the regenerative potential and clinical applications of WJ-MSCs for the modification of radiation injuries developed after RT for different cancers. We will also describe why WJ-MSCs will become one of the most probable stem cells for future regenerative medicine. Finally, the most updated literature related to both preclinical and clinical usages of WJ-MSCs for their potential application in the regeneration of tissues and organs will also be compiled.</w:t>
      </w:r>
    </w:p>
    <w:p w14:paraId="3270F339" w14:textId="77777777" w:rsidR="004236D1" w:rsidRPr="009430CC" w:rsidRDefault="004236D1">
      <w:pPr>
        <w:rPr>
          <w:rFonts w:ascii="Times New Roman" w:hAnsi="Times New Roman" w:cs="Times New Roman"/>
        </w:rPr>
      </w:pPr>
    </w:p>
    <w:sectPr w:rsidR="004236D1" w:rsidRPr="009430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oto Sans CJK SC Regular">
    <w:panose1 w:val="00000000000000000000"/>
    <w:charset w:val="00"/>
    <w:family w:val="roman"/>
    <w:notTrueType/>
    <w:pitch w:val="default"/>
  </w:font>
  <w:font w:name="Lohit Devanagari">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0CC"/>
    <w:rsid w:val="004236D1"/>
    <w:rsid w:val="009430C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6C83D"/>
  <w15:chartTrackingRefBased/>
  <w15:docId w15:val="{2C41F911-CEE5-4C3F-B4C4-F0214664D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30CC"/>
    <w:pPr>
      <w:suppressAutoHyphens/>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ne">
    <w:name w:val="None"/>
    <w:qFormat/>
    <w:rsid w:val="009430CC"/>
  </w:style>
  <w:style w:type="character" w:styleId="Hyperlink">
    <w:name w:val="Hyperlink"/>
    <w:basedOn w:val="DefaultParagraphFont"/>
    <w:uiPriority w:val="99"/>
    <w:unhideWhenUsed/>
    <w:rsid w:val="009430CC"/>
    <w:rPr>
      <w:color w:val="0563C1" w:themeColor="hyperlink"/>
      <w:u w:val="single"/>
    </w:rPr>
  </w:style>
  <w:style w:type="character" w:customStyle="1" w:styleId="StandardChar">
    <w:name w:val="Standard Char"/>
    <w:basedOn w:val="DefaultParagraphFont"/>
    <w:link w:val="Standard"/>
    <w:qFormat/>
    <w:rsid w:val="009430CC"/>
    <w:rPr>
      <w:rFonts w:ascii="Liberation Serif" w:eastAsia="Noto Sans CJK SC Regular" w:hAnsi="Liberation Serif" w:cs="Lohit Devanagari"/>
      <w:kern w:val="2"/>
      <w:sz w:val="24"/>
      <w:szCs w:val="24"/>
      <w:lang w:eastAsia="zh-CN" w:bidi="hi-IN"/>
    </w:rPr>
  </w:style>
  <w:style w:type="paragraph" w:styleId="NormalWeb">
    <w:name w:val="Normal (Web)"/>
    <w:basedOn w:val="Normal"/>
    <w:uiPriority w:val="99"/>
    <w:unhideWhenUsed/>
    <w:qFormat/>
    <w:rsid w:val="009430CC"/>
    <w:pPr>
      <w:spacing w:beforeAutospacing="1" w:afterAutospacing="1" w:line="240" w:lineRule="auto"/>
    </w:pPr>
    <w:rPr>
      <w:rFonts w:ascii="Times New Roman" w:hAnsi="Times New Roman" w:cs="Times New Roman"/>
      <w:sz w:val="24"/>
      <w:szCs w:val="24"/>
    </w:rPr>
  </w:style>
  <w:style w:type="paragraph" w:styleId="NoSpacing">
    <w:name w:val="No Spacing"/>
    <w:uiPriority w:val="1"/>
    <w:qFormat/>
    <w:rsid w:val="009430CC"/>
    <w:pPr>
      <w:suppressAutoHyphens/>
      <w:spacing w:after="0" w:line="240" w:lineRule="auto"/>
    </w:pPr>
    <w:rPr>
      <w:lang w:val="en-US"/>
    </w:rPr>
  </w:style>
  <w:style w:type="paragraph" w:customStyle="1" w:styleId="Standard">
    <w:name w:val="Standard"/>
    <w:link w:val="StandardChar"/>
    <w:qFormat/>
    <w:rsid w:val="009430CC"/>
    <w:pPr>
      <w:suppressAutoHyphens/>
      <w:spacing w:after="0" w:line="240" w:lineRule="auto"/>
      <w:textAlignment w:val="baseline"/>
    </w:pPr>
    <w:rPr>
      <w:rFonts w:ascii="Liberation Serif" w:eastAsia="Noto Sans CJK SC Regular" w:hAnsi="Liberation Serif" w:cs="Lohit Devanagari"/>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kmaurya@barc.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320</Words>
  <Characters>1827</Characters>
  <Application>Microsoft Office Word</Application>
  <DocSecurity>0</DocSecurity>
  <Lines>15</Lines>
  <Paragraphs>4</Paragraphs>
  <ScaleCrop>false</ScaleCrop>
  <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D K Maurya</dc:creator>
  <cp:keywords/>
  <dc:description/>
  <cp:lastModifiedBy>Dr. D K Maurya</cp:lastModifiedBy>
  <cp:revision>1</cp:revision>
  <dcterms:created xsi:type="dcterms:W3CDTF">2024-08-30T08:29:00Z</dcterms:created>
  <dcterms:modified xsi:type="dcterms:W3CDTF">2024-08-30T08:35:00Z</dcterms:modified>
</cp:coreProperties>
</file>